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5" w:rsidRDefault="007554A5" w:rsidP="007554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6B218F" w:rsidRDefault="006B218F" w:rsidP="007554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6B218F" w:rsidRPr="007554A5" w:rsidRDefault="006B218F" w:rsidP="007554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7554A5" w:rsidRPr="007554A5" w:rsidRDefault="007554A5" w:rsidP="007554A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7554A5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7554A5" w:rsidRPr="007554A5" w:rsidRDefault="007554A5" w:rsidP="007554A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7554A5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7554A5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7554A5" w:rsidRPr="007554A5" w:rsidRDefault="007554A5" w:rsidP="007554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7554A5" w:rsidRPr="007554A5" w:rsidRDefault="007554A5" w:rsidP="007554A5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7554A5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7554A5" w:rsidRPr="007554A5" w:rsidRDefault="007554A5" w:rsidP="007554A5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2"/>
          <w:szCs w:val="32"/>
          <w:lang w:eastAsia="ru-RU"/>
        </w:rPr>
      </w:pPr>
    </w:p>
    <w:p w:rsidR="007554A5" w:rsidRPr="007554A5" w:rsidRDefault="007554A5" w:rsidP="007554A5">
      <w:pPr>
        <w:autoSpaceDE w:val="0"/>
        <w:autoSpaceDN w:val="0"/>
        <w:adjustRightInd w:val="0"/>
        <w:spacing w:after="0" w:line="240" w:lineRule="auto"/>
        <w:ind w:left="-142" w:right="-2" w:firstLine="14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20.10</w:t>
      </w:r>
      <w:r w:rsidRPr="007554A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.2022</w:t>
      </w:r>
      <w:r w:rsidRPr="007554A5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2/10</w:t>
      </w:r>
    </w:p>
    <w:p w:rsidR="00EB3279" w:rsidRDefault="00EB3279" w:rsidP="007554A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Люблино от 19.01.2017</w:t>
      </w:r>
      <w:r w:rsidR="0037004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 № 1/7 «О комиссии муниципального округа Люблино по исчислению стажа муниципальной службы»</w:t>
      </w:r>
    </w:p>
    <w:p w:rsidR="00EB3279" w:rsidRDefault="00EB3279" w:rsidP="00517AC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3279" w:rsidRDefault="00EB327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0040" w:rsidRPr="00D324B7" w:rsidRDefault="00EB3279" w:rsidP="0037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Регламентом работы Совета депутатов муниципального округа Люблино, Уставом </w:t>
      </w:r>
      <w:r w:rsidR="00370040">
        <w:rPr>
          <w:rFonts w:ascii="Times New Roman" w:hAnsi="Times New Roman"/>
          <w:sz w:val="28"/>
          <w:szCs w:val="28"/>
        </w:rPr>
        <w:t xml:space="preserve">муниципального округа Люблино, </w:t>
      </w:r>
      <w:r>
        <w:rPr>
          <w:rFonts w:ascii="Times New Roman" w:hAnsi="Times New Roman"/>
          <w:sz w:val="28"/>
          <w:szCs w:val="28"/>
        </w:rPr>
        <w:t>Порядком работы комиссии муниципального округа Люблино по исчислению стажа муниципальной службы, утвержденным решением Совета депутатов муниципального округа Люблино от 19.01.2017</w:t>
      </w:r>
      <w:r w:rsidR="0037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1/7</w:t>
      </w:r>
      <w:r w:rsidR="00261FB9">
        <w:rPr>
          <w:rFonts w:ascii="Times New Roman" w:hAnsi="Times New Roman"/>
          <w:sz w:val="28"/>
          <w:szCs w:val="28"/>
        </w:rPr>
        <w:t>,</w:t>
      </w:r>
      <w:r w:rsidR="00370040" w:rsidRPr="00370040">
        <w:rPr>
          <w:rFonts w:ascii="Times New Roman" w:hAnsi="Times New Roman"/>
          <w:sz w:val="28"/>
          <w:szCs w:val="28"/>
        </w:rPr>
        <w:t xml:space="preserve"> </w:t>
      </w:r>
      <w:r w:rsidR="00370040">
        <w:rPr>
          <w:rFonts w:ascii="Times New Roman" w:hAnsi="Times New Roman"/>
          <w:sz w:val="28"/>
          <w:szCs w:val="28"/>
        </w:rPr>
        <w:t>Уставом муниципального округа Люблино, в связи с избранием депутатов нового созыва</w:t>
      </w:r>
    </w:p>
    <w:p w:rsidR="00EB3279" w:rsidRDefault="00EB3279" w:rsidP="0037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659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261FB9" w:rsidRPr="00750659" w:rsidRDefault="00261FB9" w:rsidP="0026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3279" w:rsidRPr="007554A5" w:rsidRDefault="00370040" w:rsidP="007554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Вн</w:t>
      </w:r>
      <w:r w:rsidR="00645704">
        <w:rPr>
          <w:rFonts w:ascii="Times New Roman" w:hAnsi="Times New Roman"/>
          <w:sz w:val="28"/>
          <w:szCs w:val="28"/>
          <w:lang w:eastAsia="ru-RU"/>
        </w:rPr>
        <w:t>ести изменения</w:t>
      </w:r>
      <w:r w:rsidR="006F2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B85">
        <w:rPr>
          <w:rFonts w:ascii="Times New Roman" w:hAnsi="Times New Roman"/>
          <w:sz w:val="28"/>
          <w:szCs w:val="28"/>
          <w:lang w:eastAsia="ru-RU"/>
        </w:rPr>
        <w:t>в решение</w:t>
      </w:r>
      <w:r w:rsidR="006F2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640">
        <w:rPr>
          <w:rFonts w:ascii="Times New Roman" w:hAnsi="Times New Roman"/>
          <w:sz w:val="28"/>
          <w:szCs w:val="28"/>
        </w:rPr>
        <w:t>Совета депутатов муниципального округа Люблино от 19.01.2017</w:t>
      </w:r>
      <w:r w:rsidR="00EF1B85">
        <w:rPr>
          <w:rFonts w:ascii="Times New Roman" w:hAnsi="Times New Roman"/>
          <w:sz w:val="28"/>
          <w:szCs w:val="28"/>
        </w:rPr>
        <w:t xml:space="preserve"> </w:t>
      </w:r>
      <w:r w:rsidR="006F2640">
        <w:rPr>
          <w:rFonts w:ascii="Times New Roman" w:hAnsi="Times New Roman"/>
          <w:sz w:val="28"/>
          <w:szCs w:val="28"/>
        </w:rPr>
        <w:t>г. № 1/7 «О комиссии муниципального округа Люблино по исчислению стажа муниципальной службы»</w:t>
      </w:r>
      <w:r w:rsidR="00EF1B85">
        <w:rPr>
          <w:rFonts w:ascii="Times New Roman" w:hAnsi="Times New Roman"/>
          <w:sz w:val="28"/>
          <w:szCs w:val="28"/>
        </w:rPr>
        <w:t xml:space="preserve"> (в редакции решения Совета депутатов муниципального округа Люблино 19.10.2017 г. № </w:t>
      </w:r>
      <w:r w:rsidR="00EF1B85" w:rsidRPr="00EF1B85">
        <w:rPr>
          <w:rFonts w:ascii="Times New Roman" w:hAnsi="Times New Roman"/>
          <w:sz w:val="28"/>
          <w:szCs w:val="28"/>
          <w:lang w:eastAsia="ru-RU"/>
        </w:rPr>
        <w:t>2/13 «</w:t>
      </w:r>
      <w:r w:rsidR="00EF1B85" w:rsidRPr="00EF1B85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Люблино от 19.01.2017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1B85" w:rsidRPr="00EF1B85">
        <w:rPr>
          <w:rFonts w:ascii="Times New Roman" w:hAnsi="Times New Roman"/>
          <w:bCs/>
          <w:sz w:val="28"/>
          <w:szCs w:val="28"/>
        </w:rPr>
        <w:t>г. № 1/7 «О комиссии муниципального округа Люблино по исчислению стажа муниципальной службы»</w:t>
      </w:r>
      <w:r w:rsidR="00EF1B85">
        <w:rPr>
          <w:rFonts w:ascii="Times New Roman" w:hAnsi="Times New Roman"/>
          <w:bCs/>
          <w:sz w:val="28"/>
          <w:szCs w:val="28"/>
        </w:rPr>
        <w:t>)</w:t>
      </w:r>
      <w:r w:rsidR="007554A5">
        <w:rPr>
          <w:rFonts w:ascii="Times New Roman" w:hAnsi="Times New Roman"/>
          <w:bCs/>
          <w:sz w:val="28"/>
          <w:szCs w:val="28"/>
        </w:rPr>
        <w:t xml:space="preserve"> изложив п</w:t>
      </w:r>
      <w:r w:rsidR="00407634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="007554A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07634">
        <w:rPr>
          <w:rFonts w:ascii="Times New Roman" w:hAnsi="Times New Roman"/>
          <w:sz w:val="28"/>
          <w:szCs w:val="28"/>
          <w:lang w:eastAsia="ru-RU"/>
        </w:rPr>
        <w:t>решени</w:t>
      </w:r>
      <w:r w:rsidR="007554A5">
        <w:rPr>
          <w:rFonts w:ascii="Times New Roman" w:hAnsi="Times New Roman"/>
          <w:sz w:val="28"/>
          <w:szCs w:val="28"/>
          <w:lang w:eastAsia="ru-RU"/>
        </w:rPr>
        <w:t>ю</w:t>
      </w:r>
      <w:r w:rsidR="00EF1B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6F2640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EB3279" w:rsidRPr="00750659" w:rsidRDefault="00F616A5" w:rsidP="00407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16A5">
        <w:rPr>
          <w:rFonts w:ascii="Times New Roman" w:hAnsi="Times New Roman"/>
          <w:sz w:val="28"/>
          <w:szCs w:val="28"/>
          <w:lang w:eastAsia="ru-RU"/>
        </w:rPr>
        <w:t>2</w:t>
      </w:r>
      <w:r w:rsidR="006F2640" w:rsidRPr="00F616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F264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B3279" w:rsidRPr="00750659">
        <w:rPr>
          <w:rFonts w:ascii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Москвы.</w:t>
      </w:r>
    </w:p>
    <w:p w:rsidR="00EB3279" w:rsidRDefault="007554A5" w:rsidP="00B260D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B3279" w:rsidRPr="00750659">
        <w:rPr>
          <w:rFonts w:ascii="Times New Roman" w:hAnsi="Times New Roman"/>
          <w:sz w:val="28"/>
          <w:szCs w:val="28"/>
          <w:lang w:eastAsia="ru-RU"/>
        </w:rPr>
        <w:t>. Опубликоват</w:t>
      </w:r>
      <w:r w:rsidR="00EB3279">
        <w:rPr>
          <w:rFonts w:ascii="Times New Roman" w:hAnsi="Times New Roman"/>
          <w:sz w:val="28"/>
          <w:szCs w:val="28"/>
          <w:lang w:eastAsia="ru-RU"/>
        </w:rPr>
        <w:t>ь настоящее решение в бюллетене</w:t>
      </w:r>
      <w:r w:rsidR="00EB3279" w:rsidRPr="00750659">
        <w:rPr>
          <w:rFonts w:ascii="Times New Roman" w:hAnsi="Times New Roman"/>
          <w:sz w:val="28"/>
          <w:szCs w:val="28"/>
          <w:lang w:eastAsia="ru-RU"/>
        </w:rPr>
        <w:t xml:space="preserve"> «Московский муниципальный вестник» и разместить на официальном сайте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Люблино </w:t>
      </w:r>
      <w:r w:rsidR="00EB3279" w:rsidRPr="00750659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EB3279"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B3279" w:rsidRPr="00750659">
        <w:rPr>
          <w:rFonts w:ascii="Times New Roman" w:hAnsi="Times New Roman"/>
          <w:sz w:val="28"/>
          <w:szCs w:val="28"/>
          <w:lang w:val="en-US" w:eastAsia="ru-RU"/>
        </w:rPr>
        <w:t>lublino</w:t>
      </w:r>
      <w:proofErr w:type="spellEnd"/>
      <w:r w:rsidR="00EB3279" w:rsidRPr="0075065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B3279" w:rsidRPr="00750659">
        <w:rPr>
          <w:rFonts w:ascii="Times New Roman" w:hAnsi="Times New Roman"/>
          <w:sz w:val="28"/>
          <w:szCs w:val="28"/>
          <w:lang w:val="en-US" w:eastAsia="ru-RU"/>
        </w:rPr>
        <w:t>mos</w:t>
      </w:r>
      <w:proofErr w:type="spellEnd"/>
      <w:r w:rsidR="00EB3279"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B3279" w:rsidRPr="0075065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EB3279" w:rsidRPr="00750659">
        <w:rPr>
          <w:rFonts w:ascii="Times New Roman" w:hAnsi="Times New Roman"/>
          <w:sz w:val="28"/>
          <w:szCs w:val="28"/>
          <w:lang w:eastAsia="ru-RU"/>
        </w:rPr>
        <w:t>.</w:t>
      </w:r>
    </w:p>
    <w:p w:rsidR="00EB3279" w:rsidRPr="00E96ADD" w:rsidRDefault="007554A5" w:rsidP="00370040">
      <w:pPr>
        <w:tabs>
          <w:tab w:val="left" w:pos="1134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F2640">
        <w:rPr>
          <w:rFonts w:ascii="Times New Roman" w:hAnsi="Times New Roman"/>
          <w:sz w:val="28"/>
          <w:szCs w:val="28"/>
          <w:lang w:eastAsia="ru-RU"/>
        </w:rPr>
        <w:t>.</w:t>
      </w:r>
      <w:r w:rsidR="006F2640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75065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 w:rsidR="00261FB9">
        <w:rPr>
          <w:rFonts w:ascii="Times New Roman" w:hAnsi="Times New Roman"/>
          <w:b/>
          <w:sz w:val="28"/>
          <w:szCs w:val="28"/>
          <w:lang w:eastAsia="ru-RU"/>
        </w:rPr>
        <w:t>Багаутдинова</w:t>
      </w:r>
      <w:proofErr w:type="spellEnd"/>
      <w:r w:rsidR="00261FB9">
        <w:rPr>
          <w:rFonts w:ascii="Times New Roman" w:hAnsi="Times New Roman"/>
          <w:b/>
          <w:sz w:val="28"/>
          <w:szCs w:val="28"/>
          <w:lang w:eastAsia="ru-RU"/>
        </w:rPr>
        <w:t xml:space="preserve"> Р.Х.</w:t>
      </w:r>
    </w:p>
    <w:p w:rsidR="00EB3279" w:rsidRDefault="00EB3279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3279" w:rsidRDefault="00EB3279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0040" w:rsidRDefault="00EB3279" w:rsidP="00261FB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hAnsi="Times New Roman"/>
          <w:b/>
          <w:sz w:val="28"/>
          <w:szCs w:val="28"/>
          <w:lang w:eastAsia="ru-RU"/>
        </w:rPr>
        <w:t>Глава муни</w:t>
      </w:r>
      <w:r w:rsidR="00261FB9">
        <w:rPr>
          <w:rFonts w:ascii="Times New Roman" w:hAnsi="Times New Roman"/>
          <w:b/>
          <w:sz w:val="28"/>
          <w:szCs w:val="28"/>
          <w:lang w:eastAsia="ru-RU"/>
        </w:rPr>
        <w:t xml:space="preserve">ципального округа </w:t>
      </w:r>
    </w:p>
    <w:p w:rsidR="00EB3279" w:rsidRDefault="00370040" w:rsidP="00261FB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Люблино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61FB9">
        <w:rPr>
          <w:rFonts w:ascii="Times New Roman" w:hAnsi="Times New Roman"/>
          <w:b/>
          <w:sz w:val="28"/>
          <w:szCs w:val="28"/>
          <w:lang w:eastAsia="ru-RU"/>
        </w:rPr>
        <w:t xml:space="preserve">Р.Х. </w:t>
      </w:r>
      <w:proofErr w:type="spellStart"/>
      <w:r w:rsidR="00261FB9">
        <w:rPr>
          <w:rFonts w:ascii="Times New Roman" w:hAnsi="Times New Roman"/>
          <w:b/>
          <w:sz w:val="28"/>
          <w:szCs w:val="28"/>
          <w:lang w:eastAsia="ru-RU"/>
        </w:rPr>
        <w:t>Багаутди</w:t>
      </w:r>
      <w:r w:rsidR="00EB3279" w:rsidRPr="004E6F4B">
        <w:rPr>
          <w:rFonts w:ascii="Times New Roman" w:hAnsi="Times New Roman"/>
          <w:b/>
          <w:sz w:val="28"/>
          <w:szCs w:val="28"/>
          <w:lang w:eastAsia="ru-RU"/>
        </w:rPr>
        <w:t>нов</w:t>
      </w:r>
      <w:proofErr w:type="spellEnd"/>
      <w:r w:rsidR="00261F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3279" w:rsidRDefault="00EB3279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0040" w:rsidRDefault="00370040" w:rsidP="00261FB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70040" w:rsidRPr="00E96ADD" w:rsidRDefault="009C3282" w:rsidP="00370040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70040" w:rsidRPr="00E96ADD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370040" w:rsidRPr="00E96A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0040" w:rsidRPr="00E96ADD" w:rsidRDefault="00370040" w:rsidP="00370040">
      <w:pPr>
        <w:spacing w:after="0" w:line="240" w:lineRule="auto"/>
        <w:ind w:left="504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lastRenderedPageBreak/>
        <w:t>к решению Совета депутатов</w:t>
      </w:r>
    </w:p>
    <w:p w:rsidR="00370040" w:rsidRPr="00E96ADD" w:rsidRDefault="00370040" w:rsidP="00370040">
      <w:pPr>
        <w:spacing w:after="0" w:line="240" w:lineRule="auto"/>
        <w:ind w:left="5760" w:right="-6" w:hanging="51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Люблино </w:t>
      </w:r>
    </w:p>
    <w:p w:rsidR="00370040" w:rsidRPr="00E96ADD" w:rsidRDefault="007554A5" w:rsidP="00370040">
      <w:pPr>
        <w:spacing w:after="0" w:line="240" w:lineRule="auto"/>
        <w:ind w:left="5040" w:right="-6" w:firstLine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20.10.2022. № 2/10</w:t>
      </w:r>
    </w:p>
    <w:p w:rsidR="00EB3279" w:rsidRDefault="00EB3279" w:rsidP="009C3282">
      <w:pPr>
        <w:tabs>
          <w:tab w:val="left" w:pos="7527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B3279" w:rsidRPr="00E96ADD" w:rsidRDefault="00EB3279" w:rsidP="006D164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Pr="00E96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6A5">
        <w:rPr>
          <w:rFonts w:ascii="Times New Roman" w:hAnsi="Times New Roman"/>
          <w:sz w:val="28"/>
          <w:szCs w:val="28"/>
          <w:lang w:eastAsia="ru-RU"/>
        </w:rPr>
        <w:t>2</w:t>
      </w:r>
    </w:p>
    <w:p w:rsidR="00EB3279" w:rsidRPr="00E96ADD" w:rsidRDefault="00EB3279" w:rsidP="006D164B">
      <w:pPr>
        <w:spacing w:after="0" w:line="240" w:lineRule="auto"/>
        <w:ind w:left="504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EB3279" w:rsidRPr="00E96ADD" w:rsidRDefault="00EB3279" w:rsidP="00370040">
      <w:pPr>
        <w:spacing w:after="0" w:line="240" w:lineRule="auto"/>
        <w:ind w:left="5760" w:right="-6" w:hanging="51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Люблино </w:t>
      </w:r>
    </w:p>
    <w:p w:rsidR="00EB3279" w:rsidRPr="00E96ADD" w:rsidRDefault="00370040" w:rsidP="006D164B">
      <w:pPr>
        <w:spacing w:after="0" w:line="240" w:lineRule="auto"/>
        <w:ind w:left="5040" w:right="-6" w:firstLine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616A5">
        <w:rPr>
          <w:rFonts w:ascii="Times New Roman" w:hAnsi="Times New Roman"/>
          <w:sz w:val="28"/>
          <w:szCs w:val="28"/>
          <w:lang w:eastAsia="ru-RU"/>
        </w:rPr>
        <w:t>19.01</w:t>
      </w:r>
      <w:r w:rsidR="00EB3279">
        <w:rPr>
          <w:rFonts w:ascii="Times New Roman" w:hAnsi="Times New Roman"/>
          <w:sz w:val="28"/>
          <w:szCs w:val="28"/>
          <w:lang w:eastAsia="ru-RU"/>
        </w:rPr>
        <w:t>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616A5">
        <w:rPr>
          <w:rFonts w:ascii="Times New Roman" w:hAnsi="Times New Roman"/>
          <w:sz w:val="28"/>
          <w:szCs w:val="28"/>
          <w:lang w:eastAsia="ru-RU"/>
        </w:rPr>
        <w:t xml:space="preserve"> 1/7</w:t>
      </w:r>
    </w:p>
    <w:p w:rsidR="00EB3279" w:rsidRPr="00E96ADD" w:rsidRDefault="00EB3279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Default="00EB3279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54A5" w:rsidRPr="006D164B" w:rsidRDefault="007554A5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6D164B" w:rsidRDefault="00EB3279" w:rsidP="006D16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EB3279" w:rsidRDefault="00EB3279" w:rsidP="00882D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муниципального округа Люблино</w:t>
      </w:r>
      <w:r w:rsidR="00A7329E" w:rsidRPr="00A732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исчислению стажа муниципальной службы</w:t>
      </w:r>
    </w:p>
    <w:p w:rsidR="00EB3279" w:rsidRPr="007554A5" w:rsidRDefault="00EB3279" w:rsidP="00F616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54A5" w:rsidRDefault="007554A5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3279" w:rsidRPr="006D164B" w:rsidRDefault="00EB3279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EB3279" w:rsidRPr="006D164B" w:rsidRDefault="00EB3279" w:rsidP="006D164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3279" w:rsidRPr="006D164B" w:rsidRDefault="00261FB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</w:t>
      </w:r>
      <w:r w:rsidR="00370040">
        <w:rPr>
          <w:rFonts w:ascii="Times New Roman" w:hAnsi="Times New Roman"/>
          <w:sz w:val="28"/>
          <w:szCs w:val="28"/>
          <w:lang w:eastAsia="ru-RU"/>
        </w:rPr>
        <w:t>гаутдинов</w:t>
      </w:r>
      <w:proofErr w:type="spellEnd"/>
      <w:r w:rsidR="00370040">
        <w:rPr>
          <w:rFonts w:ascii="Times New Roman" w:hAnsi="Times New Roman"/>
          <w:sz w:val="28"/>
          <w:szCs w:val="28"/>
          <w:lang w:eastAsia="ru-RU"/>
        </w:rPr>
        <w:t xml:space="preserve"> Руслан </w:t>
      </w:r>
      <w:proofErr w:type="spellStart"/>
      <w:r w:rsidR="00370040">
        <w:rPr>
          <w:rFonts w:ascii="Times New Roman" w:hAnsi="Times New Roman"/>
          <w:sz w:val="28"/>
          <w:szCs w:val="28"/>
          <w:lang w:eastAsia="ru-RU"/>
        </w:rPr>
        <w:t>Харисович</w:t>
      </w:r>
      <w:proofErr w:type="spellEnd"/>
      <w:r w:rsidR="00370040">
        <w:rPr>
          <w:rFonts w:ascii="Times New Roman" w:hAnsi="Times New Roman"/>
          <w:sz w:val="28"/>
          <w:szCs w:val="28"/>
          <w:lang w:eastAsia="ru-RU"/>
        </w:rPr>
        <w:tab/>
      </w:r>
      <w:r w:rsidR="00370040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- глава </w:t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79">
        <w:rPr>
          <w:rFonts w:ascii="Times New Roman" w:hAnsi="Times New Roman"/>
          <w:sz w:val="28"/>
          <w:szCs w:val="28"/>
          <w:lang w:eastAsia="ru-RU"/>
        </w:rPr>
        <w:t>муниципа</w:t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>льного округа Люблин</w:t>
      </w:r>
      <w:r w:rsidR="00EB3279">
        <w:rPr>
          <w:rFonts w:ascii="Times New Roman" w:hAnsi="Times New Roman"/>
          <w:sz w:val="28"/>
          <w:szCs w:val="28"/>
          <w:lang w:eastAsia="ru-RU"/>
        </w:rPr>
        <w:t>о</w:t>
      </w:r>
    </w:p>
    <w:p w:rsidR="00EB3279" w:rsidRPr="006D164B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051DC1" w:rsidRDefault="00EB3279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DC1">
        <w:rPr>
          <w:rFonts w:ascii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  <w:lang w:eastAsia="ru-RU"/>
        </w:rPr>
        <w:t>аместитель председателя:</w:t>
      </w:r>
    </w:p>
    <w:p w:rsidR="00EB3279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Default="00370040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Урусова Татьяна Вячеславовна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61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79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EB3279">
        <w:rPr>
          <w:rFonts w:ascii="Times New Roman" w:hAnsi="Times New Roman"/>
          <w:sz w:val="28"/>
          <w:szCs w:val="28"/>
          <w:lang w:eastAsia="ru-RU"/>
        </w:rPr>
        <w:t xml:space="preserve"> юрисконсульт – советник</w:t>
      </w:r>
    </w:p>
    <w:p w:rsidR="00EB3279" w:rsidRPr="006D164B" w:rsidRDefault="00261FB9" w:rsidP="00261FB9">
      <w:pPr>
        <w:spacing w:after="0" w:line="240" w:lineRule="auto"/>
        <w:ind w:left="5245" w:hanging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аппарата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B3279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EB3279" w:rsidRPr="006D164B" w:rsidRDefault="00EB3279" w:rsidP="00003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EB3279" w:rsidRPr="006D164B" w:rsidRDefault="00EB3279" w:rsidP="00003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6D164B" w:rsidRDefault="00261FB9" w:rsidP="00370040">
      <w:pPr>
        <w:tabs>
          <w:tab w:val="left" w:pos="4253"/>
          <w:tab w:val="left" w:pos="53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Андрианов Юрий Александрович</w:t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            - </w:t>
      </w:r>
      <w:r w:rsidR="00EB3279">
        <w:rPr>
          <w:rFonts w:ascii="Times New Roman" w:hAnsi="Times New Roman"/>
          <w:sz w:val="28"/>
          <w:szCs w:val="28"/>
          <w:lang w:eastAsia="ru-RU"/>
        </w:rPr>
        <w:t>д</w:t>
      </w:r>
      <w:r w:rsidR="00EB3279" w:rsidRPr="006D164B">
        <w:rPr>
          <w:rFonts w:ascii="Times New Roman" w:hAnsi="Times New Roman"/>
          <w:sz w:val="28"/>
          <w:szCs w:val="28"/>
          <w:lang w:eastAsia="ru-RU"/>
        </w:rPr>
        <w:t xml:space="preserve">епутат Совета депутатов  </w:t>
      </w:r>
    </w:p>
    <w:p w:rsidR="00EB3279" w:rsidRDefault="00EB3279" w:rsidP="00003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261F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D164B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EB3279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6D164B" w:rsidRDefault="00EB3279" w:rsidP="00003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Асташкина Марина </w:t>
      </w:r>
      <w:r w:rsidR="00370040">
        <w:rPr>
          <w:rFonts w:ascii="Times New Roman" w:hAnsi="Times New Roman"/>
          <w:sz w:val="28"/>
          <w:szCs w:val="28"/>
          <w:lang w:eastAsia="ru-RU"/>
        </w:rPr>
        <w:t>Анатольевна</w:t>
      </w:r>
      <w:r w:rsidR="00370040">
        <w:rPr>
          <w:rFonts w:ascii="Times New Roman" w:hAnsi="Times New Roman"/>
          <w:sz w:val="28"/>
          <w:szCs w:val="28"/>
          <w:lang w:eastAsia="ru-RU"/>
        </w:rPr>
        <w:tab/>
      </w:r>
      <w:r w:rsidR="00370040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епутат Совета депутатов  </w:t>
      </w:r>
    </w:p>
    <w:p w:rsidR="00EB3279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261F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64B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EB3279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Default="00261FB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Мелешкина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Зоя Владимировна </w:t>
      </w:r>
      <w:r w:rsidR="00370040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79">
        <w:rPr>
          <w:rFonts w:ascii="Times New Roman" w:hAnsi="Times New Roman"/>
          <w:sz w:val="28"/>
          <w:szCs w:val="28"/>
          <w:lang w:eastAsia="ru-RU"/>
        </w:rPr>
        <w:t>- главный бухгалтер -начальник</w:t>
      </w:r>
    </w:p>
    <w:p w:rsidR="00EB3279" w:rsidRDefault="00EB3279" w:rsidP="0037004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финансово- экономического отдела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аппарата Совета депутатов</w:t>
      </w:r>
    </w:p>
    <w:p w:rsidR="00EB3279" w:rsidRDefault="00EB3279" w:rsidP="00261FB9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EB3279" w:rsidRPr="006D164B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6D164B" w:rsidRDefault="00EB3279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3279" w:rsidRPr="006D164B" w:rsidRDefault="00EB327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279" w:rsidRPr="006D164B" w:rsidRDefault="00EB3279" w:rsidP="00261FB9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Самарина Ольга Викторовна</w:t>
      </w:r>
      <w:r w:rsidR="00261F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начальник организационно-</w:t>
      </w:r>
    </w:p>
    <w:p w:rsidR="00EB3279" w:rsidRDefault="00261FB9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правового отдела </w:t>
      </w:r>
    </w:p>
    <w:p w:rsidR="00EB3279" w:rsidRDefault="00261FB9" w:rsidP="00261F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79">
        <w:rPr>
          <w:rFonts w:ascii="Times New Roman" w:hAnsi="Times New Roman"/>
          <w:sz w:val="28"/>
          <w:szCs w:val="28"/>
          <w:lang w:eastAsia="ru-RU"/>
        </w:rPr>
        <w:t>аппарата Совета депутатов</w:t>
      </w:r>
    </w:p>
    <w:p w:rsidR="00EB3279" w:rsidRDefault="00261FB9" w:rsidP="00261F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B32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0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79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EB3279" w:rsidRDefault="00EB3279" w:rsidP="00051DC1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EB3279" w:rsidSect="00370040">
      <w:headerReference w:type="default" r:id="rId7"/>
      <w:footnotePr>
        <w:numRestart w:val="eachPage"/>
      </w:footnotePr>
      <w:pgSz w:w="11906" w:h="16838"/>
      <w:pgMar w:top="540" w:right="70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9C" w:rsidRDefault="00933D9C">
      <w:pPr>
        <w:spacing w:after="0" w:line="240" w:lineRule="auto"/>
      </w:pPr>
      <w:r>
        <w:separator/>
      </w:r>
    </w:p>
  </w:endnote>
  <w:endnote w:type="continuationSeparator" w:id="0">
    <w:p w:rsidR="00933D9C" w:rsidRDefault="009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9C" w:rsidRDefault="00933D9C">
      <w:pPr>
        <w:spacing w:after="0" w:line="240" w:lineRule="auto"/>
      </w:pPr>
      <w:r>
        <w:separator/>
      </w:r>
    </w:p>
  </w:footnote>
  <w:footnote w:type="continuationSeparator" w:id="0">
    <w:p w:rsidR="00933D9C" w:rsidRDefault="009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79" w:rsidRPr="000E4704" w:rsidRDefault="00EB327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011C69"/>
    <w:multiLevelType w:val="hybridMultilevel"/>
    <w:tmpl w:val="32A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03C55"/>
    <w:rsid w:val="000042B4"/>
    <w:rsid w:val="00043712"/>
    <w:rsid w:val="00043A21"/>
    <w:rsid w:val="000461B6"/>
    <w:rsid w:val="00051DC1"/>
    <w:rsid w:val="000601F6"/>
    <w:rsid w:val="00060B90"/>
    <w:rsid w:val="000755C6"/>
    <w:rsid w:val="0007738B"/>
    <w:rsid w:val="00097B6B"/>
    <w:rsid w:val="000A745C"/>
    <w:rsid w:val="000B6930"/>
    <w:rsid w:val="000B7BD3"/>
    <w:rsid w:val="000E4704"/>
    <w:rsid w:val="000F05E4"/>
    <w:rsid w:val="0012146E"/>
    <w:rsid w:val="001324F3"/>
    <w:rsid w:val="001358A0"/>
    <w:rsid w:val="0015081B"/>
    <w:rsid w:val="00167E0E"/>
    <w:rsid w:val="00191810"/>
    <w:rsid w:val="001B6F9D"/>
    <w:rsid w:val="001E6A9B"/>
    <w:rsid w:val="001F213B"/>
    <w:rsid w:val="001F28D7"/>
    <w:rsid w:val="00207B9F"/>
    <w:rsid w:val="00213D74"/>
    <w:rsid w:val="002176AE"/>
    <w:rsid w:val="002206C7"/>
    <w:rsid w:val="00222C86"/>
    <w:rsid w:val="0022491C"/>
    <w:rsid w:val="002578F9"/>
    <w:rsid w:val="00261FB9"/>
    <w:rsid w:val="002640BF"/>
    <w:rsid w:val="002652E4"/>
    <w:rsid w:val="00273ADD"/>
    <w:rsid w:val="00287879"/>
    <w:rsid w:val="00294CAE"/>
    <w:rsid w:val="00295EEA"/>
    <w:rsid w:val="002A6F57"/>
    <w:rsid w:val="002E524E"/>
    <w:rsid w:val="002F3AF5"/>
    <w:rsid w:val="003107C1"/>
    <w:rsid w:val="00320068"/>
    <w:rsid w:val="00346C3B"/>
    <w:rsid w:val="003473B6"/>
    <w:rsid w:val="00370040"/>
    <w:rsid w:val="00374235"/>
    <w:rsid w:val="00382DB0"/>
    <w:rsid w:val="00391B67"/>
    <w:rsid w:val="00394CB4"/>
    <w:rsid w:val="003A0957"/>
    <w:rsid w:val="003A56C2"/>
    <w:rsid w:val="003A5C2C"/>
    <w:rsid w:val="003B59EA"/>
    <w:rsid w:val="003B6B51"/>
    <w:rsid w:val="003C3ED9"/>
    <w:rsid w:val="003C7504"/>
    <w:rsid w:val="003D3153"/>
    <w:rsid w:val="004051C9"/>
    <w:rsid w:val="00407634"/>
    <w:rsid w:val="00407A4C"/>
    <w:rsid w:val="00414392"/>
    <w:rsid w:val="00421B60"/>
    <w:rsid w:val="004261A7"/>
    <w:rsid w:val="00434A0D"/>
    <w:rsid w:val="0044206A"/>
    <w:rsid w:val="00447EB2"/>
    <w:rsid w:val="004633FF"/>
    <w:rsid w:val="00463D50"/>
    <w:rsid w:val="00490746"/>
    <w:rsid w:val="004A3CD8"/>
    <w:rsid w:val="004A43AA"/>
    <w:rsid w:val="004B5654"/>
    <w:rsid w:val="004C61B6"/>
    <w:rsid w:val="004D1259"/>
    <w:rsid w:val="004E27D5"/>
    <w:rsid w:val="004E4D49"/>
    <w:rsid w:val="004E6F4B"/>
    <w:rsid w:val="004E799C"/>
    <w:rsid w:val="00502E6C"/>
    <w:rsid w:val="00513352"/>
    <w:rsid w:val="00517ACA"/>
    <w:rsid w:val="00522DF7"/>
    <w:rsid w:val="005416DC"/>
    <w:rsid w:val="00547ED3"/>
    <w:rsid w:val="00552331"/>
    <w:rsid w:val="00553C80"/>
    <w:rsid w:val="00554CF6"/>
    <w:rsid w:val="00555DDE"/>
    <w:rsid w:val="00566D7F"/>
    <w:rsid w:val="005814D1"/>
    <w:rsid w:val="005B1A3F"/>
    <w:rsid w:val="005D71B5"/>
    <w:rsid w:val="005E7356"/>
    <w:rsid w:val="0060137A"/>
    <w:rsid w:val="00610244"/>
    <w:rsid w:val="006351DD"/>
    <w:rsid w:val="00643357"/>
    <w:rsid w:val="00645704"/>
    <w:rsid w:val="0064774D"/>
    <w:rsid w:val="0065484C"/>
    <w:rsid w:val="006667B9"/>
    <w:rsid w:val="006B218F"/>
    <w:rsid w:val="006D164B"/>
    <w:rsid w:val="006E2902"/>
    <w:rsid w:val="006F2640"/>
    <w:rsid w:val="0070353A"/>
    <w:rsid w:val="007245C3"/>
    <w:rsid w:val="00725F7C"/>
    <w:rsid w:val="00726332"/>
    <w:rsid w:val="00750659"/>
    <w:rsid w:val="007554A5"/>
    <w:rsid w:val="0076381C"/>
    <w:rsid w:val="00773744"/>
    <w:rsid w:val="00777526"/>
    <w:rsid w:val="007A2308"/>
    <w:rsid w:val="007A32A1"/>
    <w:rsid w:val="007B2E16"/>
    <w:rsid w:val="007B585E"/>
    <w:rsid w:val="007C52BF"/>
    <w:rsid w:val="007D096C"/>
    <w:rsid w:val="007F5934"/>
    <w:rsid w:val="008012AC"/>
    <w:rsid w:val="00801B1C"/>
    <w:rsid w:val="00882DE2"/>
    <w:rsid w:val="008D5013"/>
    <w:rsid w:val="008D7417"/>
    <w:rsid w:val="008E2CDF"/>
    <w:rsid w:val="009008B1"/>
    <w:rsid w:val="009125AC"/>
    <w:rsid w:val="009250AC"/>
    <w:rsid w:val="0093240F"/>
    <w:rsid w:val="00933D9C"/>
    <w:rsid w:val="0093422F"/>
    <w:rsid w:val="00956438"/>
    <w:rsid w:val="00985A8A"/>
    <w:rsid w:val="0099406D"/>
    <w:rsid w:val="009B4F0C"/>
    <w:rsid w:val="009B7D7B"/>
    <w:rsid w:val="009C3282"/>
    <w:rsid w:val="009C7F70"/>
    <w:rsid w:val="009F0C63"/>
    <w:rsid w:val="009F49CB"/>
    <w:rsid w:val="009F4D5C"/>
    <w:rsid w:val="00A500F3"/>
    <w:rsid w:val="00A54E16"/>
    <w:rsid w:val="00A55B1B"/>
    <w:rsid w:val="00A7329E"/>
    <w:rsid w:val="00A876A5"/>
    <w:rsid w:val="00AA32F2"/>
    <w:rsid w:val="00B023B6"/>
    <w:rsid w:val="00B13BD7"/>
    <w:rsid w:val="00B260D1"/>
    <w:rsid w:val="00B449B1"/>
    <w:rsid w:val="00B96E7C"/>
    <w:rsid w:val="00BA5C9A"/>
    <w:rsid w:val="00BB4A8C"/>
    <w:rsid w:val="00BE0E0E"/>
    <w:rsid w:val="00BE1E89"/>
    <w:rsid w:val="00BF0EDB"/>
    <w:rsid w:val="00C04D32"/>
    <w:rsid w:val="00C17FF7"/>
    <w:rsid w:val="00C37916"/>
    <w:rsid w:val="00C7415E"/>
    <w:rsid w:val="00C75589"/>
    <w:rsid w:val="00C8084B"/>
    <w:rsid w:val="00CA2100"/>
    <w:rsid w:val="00CB0619"/>
    <w:rsid w:val="00CB5349"/>
    <w:rsid w:val="00CC1CBE"/>
    <w:rsid w:val="00CE6C08"/>
    <w:rsid w:val="00CF37C0"/>
    <w:rsid w:val="00D324B7"/>
    <w:rsid w:val="00D338B7"/>
    <w:rsid w:val="00D34513"/>
    <w:rsid w:val="00D732CA"/>
    <w:rsid w:val="00D83B31"/>
    <w:rsid w:val="00D87778"/>
    <w:rsid w:val="00D9531B"/>
    <w:rsid w:val="00DA6067"/>
    <w:rsid w:val="00DB1D05"/>
    <w:rsid w:val="00DD1E4B"/>
    <w:rsid w:val="00DE624F"/>
    <w:rsid w:val="00DF5EB9"/>
    <w:rsid w:val="00E05801"/>
    <w:rsid w:val="00E172AF"/>
    <w:rsid w:val="00E44F24"/>
    <w:rsid w:val="00E45DF1"/>
    <w:rsid w:val="00E66A13"/>
    <w:rsid w:val="00E74541"/>
    <w:rsid w:val="00E96ADD"/>
    <w:rsid w:val="00EA7B6B"/>
    <w:rsid w:val="00EB1365"/>
    <w:rsid w:val="00EB18DF"/>
    <w:rsid w:val="00EB3279"/>
    <w:rsid w:val="00EB38E9"/>
    <w:rsid w:val="00EC53D0"/>
    <w:rsid w:val="00ED35DA"/>
    <w:rsid w:val="00EE4428"/>
    <w:rsid w:val="00EF1B85"/>
    <w:rsid w:val="00EF2325"/>
    <w:rsid w:val="00F00263"/>
    <w:rsid w:val="00F278D0"/>
    <w:rsid w:val="00F616A5"/>
    <w:rsid w:val="00F63FB4"/>
    <w:rsid w:val="00F7086E"/>
    <w:rsid w:val="00F74AA7"/>
    <w:rsid w:val="00F926E1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CD57A-0FCD-4EB9-A80C-70DE6B2F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Лера</dc:creator>
  <cp:keywords/>
  <dc:description/>
  <cp:lastModifiedBy>Учетная запись Майкрософт</cp:lastModifiedBy>
  <cp:revision>10</cp:revision>
  <cp:lastPrinted>2022-10-21T13:27:00Z</cp:lastPrinted>
  <dcterms:created xsi:type="dcterms:W3CDTF">2022-10-19T15:22:00Z</dcterms:created>
  <dcterms:modified xsi:type="dcterms:W3CDTF">2022-10-24T07:40:00Z</dcterms:modified>
</cp:coreProperties>
</file>