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BE6353" w:rsidRPr="00421EFB" w:rsidRDefault="00BE6353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E15B7C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bookmarkStart w:id="0" w:name="_GoBack"/>
      <w:r w:rsidRPr="00E15B7C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E15B7C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E15B7C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E15B7C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E15B7C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E15B7C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E15B7C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E15B7C" w:rsidRDefault="00421EFB" w:rsidP="00421EFB">
      <w:pPr>
        <w:rPr>
          <w:color w:val="000000" w:themeColor="text1"/>
          <w:u w:val="single"/>
        </w:rPr>
      </w:pPr>
    </w:p>
    <w:p w:rsidR="00421EFB" w:rsidRPr="00E15B7C" w:rsidRDefault="00421EFB" w:rsidP="00421EFB">
      <w:pPr>
        <w:rPr>
          <w:color w:val="000000" w:themeColor="text1"/>
          <w:u w:val="single"/>
        </w:rPr>
      </w:pPr>
      <w:r w:rsidRPr="00E15B7C">
        <w:rPr>
          <w:color w:val="000000" w:themeColor="text1"/>
          <w:u w:val="single"/>
        </w:rPr>
        <w:t xml:space="preserve">  </w:t>
      </w:r>
    </w:p>
    <w:p w:rsidR="003A48DA" w:rsidRPr="00E15B7C" w:rsidRDefault="00DD1EC4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E15B7C">
        <w:rPr>
          <w:color w:val="000000" w:themeColor="text1"/>
          <w:sz w:val="28"/>
          <w:szCs w:val="28"/>
          <w:u w:val="single"/>
        </w:rPr>
        <w:t>30.03.2017</w:t>
      </w:r>
      <w:r w:rsidR="00421EFB" w:rsidRPr="00E15B7C">
        <w:rPr>
          <w:color w:val="000000" w:themeColor="text1"/>
          <w:sz w:val="28"/>
          <w:szCs w:val="28"/>
          <w:u w:val="single"/>
        </w:rPr>
        <w:t xml:space="preserve"> г.</w:t>
      </w:r>
      <w:r w:rsidR="00421EFB" w:rsidRPr="00E15B7C">
        <w:rPr>
          <w:color w:val="000000" w:themeColor="text1"/>
          <w:sz w:val="28"/>
          <w:szCs w:val="28"/>
        </w:rPr>
        <w:t xml:space="preserve">  №   </w:t>
      </w:r>
      <w:r w:rsidR="003A48DA" w:rsidRPr="00E15B7C">
        <w:rPr>
          <w:color w:val="000000" w:themeColor="text1"/>
          <w:sz w:val="28"/>
          <w:szCs w:val="28"/>
          <w:u w:val="single"/>
        </w:rPr>
        <w:t>4/4</w:t>
      </w:r>
    </w:p>
    <w:bookmarkEnd w:id="0"/>
    <w:p w:rsidR="00BE6353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</w:t>
      </w:r>
      <w:r w:rsidR="00BE6353">
        <w:rPr>
          <w:b/>
          <w:color w:val="000000"/>
          <w:sz w:val="28"/>
          <w:szCs w:val="28"/>
        </w:rPr>
        <w:t>б  отказе   в  согласовании  проекта</w:t>
      </w:r>
    </w:p>
    <w:p w:rsidR="00BE6353" w:rsidRDefault="00BE6353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3A48DA" w:rsidRPr="003A48DA">
        <w:rPr>
          <w:b/>
          <w:color w:val="000000"/>
          <w:sz w:val="28"/>
          <w:szCs w:val="28"/>
        </w:rPr>
        <w:t>зменения</w:t>
      </w:r>
      <w:r>
        <w:rPr>
          <w:b/>
          <w:color w:val="000000"/>
          <w:sz w:val="28"/>
          <w:szCs w:val="28"/>
        </w:rPr>
        <w:t xml:space="preserve">     </w:t>
      </w:r>
      <w:r w:rsidR="003A48DA" w:rsidRPr="003A48DA">
        <w:rPr>
          <w:b/>
          <w:color w:val="000000"/>
          <w:sz w:val="28"/>
          <w:szCs w:val="28"/>
        </w:rPr>
        <w:t xml:space="preserve"> схемы</w:t>
      </w:r>
      <w:r>
        <w:rPr>
          <w:b/>
          <w:color w:val="000000"/>
          <w:sz w:val="28"/>
          <w:szCs w:val="28"/>
        </w:rPr>
        <w:t xml:space="preserve">       </w:t>
      </w:r>
      <w:r w:rsidR="003A48DA" w:rsidRPr="003A48DA">
        <w:rPr>
          <w:b/>
          <w:color w:val="000000"/>
          <w:sz w:val="28"/>
          <w:szCs w:val="28"/>
        </w:rPr>
        <w:t xml:space="preserve"> размещения </w:t>
      </w:r>
    </w:p>
    <w:p w:rsidR="00BE6353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нестационарных </w:t>
      </w:r>
      <w:r w:rsidR="00BE6353">
        <w:rPr>
          <w:b/>
          <w:color w:val="000000"/>
          <w:sz w:val="28"/>
          <w:szCs w:val="28"/>
        </w:rPr>
        <w:t xml:space="preserve">торговых  объектов </w:t>
      </w:r>
    </w:p>
    <w:p w:rsidR="00BE6353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на </w:t>
      </w:r>
      <w:r w:rsidR="00BE6353">
        <w:rPr>
          <w:b/>
          <w:color w:val="000000"/>
          <w:sz w:val="28"/>
          <w:szCs w:val="28"/>
        </w:rPr>
        <w:t xml:space="preserve">   </w:t>
      </w:r>
      <w:r w:rsidRPr="003A48DA">
        <w:rPr>
          <w:b/>
          <w:color w:val="000000"/>
          <w:sz w:val="28"/>
          <w:szCs w:val="28"/>
        </w:rPr>
        <w:t xml:space="preserve"> территории</w:t>
      </w:r>
      <w:r w:rsidR="00BE6353">
        <w:rPr>
          <w:b/>
          <w:color w:val="000000"/>
          <w:sz w:val="28"/>
          <w:szCs w:val="28"/>
        </w:rPr>
        <w:t xml:space="preserve">    </w:t>
      </w:r>
      <w:r w:rsidRPr="003A48DA">
        <w:rPr>
          <w:b/>
          <w:color w:val="000000"/>
          <w:sz w:val="28"/>
          <w:szCs w:val="28"/>
        </w:rPr>
        <w:t xml:space="preserve"> </w:t>
      </w:r>
      <w:proofErr w:type="gramStart"/>
      <w:r w:rsidR="00BE6353">
        <w:rPr>
          <w:b/>
          <w:color w:val="000000"/>
          <w:sz w:val="28"/>
          <w:szCs w:val="28"/>
        </w:rPr>
        <w:t>муниципального</w:t>
      </w:r>
      <w:proofErr w:type="gramEnd"/>
    </w:p>
    <w:p w:rsidR="003A48DA" w:rsidRPr="00BE6353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округа  Люблино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Департамента средств массовой информации и рекламы города Москвы от 07.03.2017 № 02-25-451/17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 </w:t>
      </w:r>
      <w:r w:rsidRPr="003A48DA">
        <w:rPr>
          <w:color w:val="000000"/>
          <w:sz w:val="28"/>
          <w:szCs w:val="28"/>
        </w:rPr>
        <w:tab/>
        <w:t>1.</w:t>
      </w:r>
      <w:r w:rsidRPr="003A48DA">
        <w:rPr>
          <w:color w:val="000000"/>
          <w:sz w:val="28"/>
          <w:szCs w:val="28"/>
        </w:rPr>
        <w:tab/>
        <w:t>Отказать в согласовании проекта изменения схемы размещения нестационарного торгового объекта на территории муниципального округа Люблино в части изменения площади с 1 кв.м. до 9 кв.м. и вида нестационарного торгового объекта с пресс-стенда на киоск со специализацией «Печать»  по адресу: ул. Краснодарская, д.45/11, в связи с отсутствием места для размещения  нового торгового объекта (газон, зауженный тротуар).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ab/>
        <w:t>2.</w:t>
      </w:r>
      <w:r w:rsidRPr="003A48DA">
        <w:rPr>
          <w:color w:val="000000"/>
          <w:sz w:val="28"/>
          <w:szCs w:val="28"/>
        </w:rPr>
        <w:tab/>
        <w:t>Отказать в согласовании проекта изменения схемы размещения нестационарного торгового объекта на территории муниципального округа Люблино в части изменения площади с 1 кв.м. до 9 кв.м. и вида нестационарного торгового объекта с пресс-стенда на киоск со специализацией «Печать»  по адресу: ул. Краснодарская, д. 48, в связи с отсутствием места для размещения нового торгового объекта (территории для размещения не соответствует нормативам для размещения НТО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ab/>
      </w:r>
      <w:r w:rsidR="005918A8">
        <w:rPr>
          <w:color w:val="000000"/>
          <w:sz w:val="28"/>
          <w:szCs w:val="28"/>
        </w:rPr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5918A8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5918A8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5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BE6353" w:rsidRPr="003A48DA" w:rsidRDefault="00BE6353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F28CC"/>
    <w:rsid w:val="003A48DA"/>
    <w:rsid w:val="003A5251"/>
    <w:rsid w:val="003E6ACD"/>
    <w:rsid w:val="00421EFB"/>
    <w:rsid w:val="004529FF"/>
    <w:rsid w:val="00472F57"/>
    <w:rsid w:val="004B5260"/>
    <w:rsid w:val="004E1F43"/>
    <w:rsid w:val="00527FAC"/>
    <w:rsid w:val="00563C3A"/>
    <w:rsid w:val="005918A8"/>
    <w:rsid w:val="005E386B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3713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E3D0F"/>
    <w:rsid w:val="00BE5744"/>
    <w:rsid w:val="00BE6353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50B6"/>
    <w:rsid w:val="00D91D98"/>
    <w:rsid w:val="00DD1EC4"/>
    <w:rsid w:val="00E12561"/>
    <w:rsid w:val="00E15B7C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7</cp:revision>
  <cp:lastPrinted>2017-03-29T13:48:00Z</cp:lastPrinted>
  <dcterms:created xsi:type="dcterms:W3CDTF">2017-03-31T07:27:00Z</dcterms:created>
  <dcterms:modified xsi:type="dcterms:W3CDTF">2017-04-10T05:46:00Z</dcterms:modified>
</cp:coreProperties>
</file>